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108" w:rsidRDefault="00951108" w:rsidP="009511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108">
        <w:rPr>
          <w:rFonts w:ascii="Times New Roman" w:hAnsi="Times New Roman" w:cs="Times New Roman"/>
          <w:b/>
          <w:sz w:val="28"/>
          <w:szCs w:val="28"/>
        </w:rPr>
        <w:t>Практики, предусмотренные образовательной программой</w:t>
      </w:r>
    </w:p>
    <w:p w:rsidR="00495763" w:rsidRPr="00951108" w:rsidRDefault="00951108" w:rsidP="009511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108">
        <w:rPr>
          <w:rFonts w:ascii="Times New Roman" w:hAnsi="Times New Roman" w:cs="Times New Roman"/>
          <w:b/>
          <w:sz w:val="28"/>
          <w:szCs w:val="28"/>
        </w:rPr>
        <w:t>по специальности</w:t>
      </w:r>
    </w:p>
    <w:p w:rsidR="00860576" w:rsidRDefault="00951108" w:rsidP="009511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108">
        <w:rPr>
          <w:rFonts w:ascii="Times New Roman" w:hAnsi="Times New Roman" w:cs="Times New Roman"/>
          <w:b/>
          <w:sz w:val="28"/>
          <w:szCs w:val="28"/>
        </w:rPr>
        <w:t xml:space="preserve">53.02.03 Инструментальное исполнительство </w:t>
      </w:r>
      <w:proofErr w:type="gramStart"/>
      <w:r w:rsidRPr="00951108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951108">
        <w:rPr>
          <w:rFonts w:ascii="Times New Roman" w:hAnsi="Times New Roman" w:cs="Times New Roman"/>
          <w:b/>
          <w:sz w:val="28"/>
          <w:szCs w:val="28"/>
        </w:rPr>
        <w:t>по видам инструментов</w:t>
      </w:r>
      <w:r w:rsidR="00860576">
        <w:rPr>
          <w:rFonts w:ascii="Times New Roman" w:hAnsi="Times New Roman" w:cs="Times New Roman"/>
          <w:b/>
          <w:sz w:val="28"/>
          <w:szCs w:val="28"/>
        </w:rPr>
        <w:t>)</w:t>
      </w:r>
    </w:p>
    <w:p w:rsidR="00951108" w:rsidRDefault="00860576" w:rsidP="009511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направленность): </w:t>
      </w:r>
      <w:r w:rsidR="00645C67">
        <w:rPr>
          <w:rFonts w:ascii="Times New Roman" w:hAnsi="Times New Roman" w:cs="Times New Roman"/>
          <w:b/>
          <w:sz w:val="28"/>
          <w:szCs w:val="28"/>
        </w:rPr>
        <w:t xml:space="preserve">оркестровые духовые и ударные </w:t>
      </w:r>
      <w:r w:rsidR="00E26D12">
        <w:rPr>
          <w:rFonts w:ascii="Times New Roman" w:hAnsi="Times New Roman" w:cs="Times New Roman"/>
          <w:b/>
          <w:sz w:val="28"/>
          <w:szCs w:val="28"/>
        </w:rPr>
        <w:t>ин</w:t>
      </w:r>
      <w:r w:rsidR="00645C67">
        <w:rPr>
          <w:rFonts w:ascii="Times New Roman" w:hAnsi="Times New Roman" w:cs="Times New Roman"/>
          <w:b/>
          <w:sz w:val="28"/>
          <w:szCs w:val="28"/>
        </w:rPr>
        <w:t>струменты</w:t>
      </w:r>
    </w:p>
    <w:p w:rsidR="00951108" w:rsidRDefault="00951108" w:rsidP="009511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55"/>
        <w:gridCol w:w="2034"/>
        <w:gridCol w:w="694"/>
        <w:gridCol w:w="1028"/>
        <w:gridCol w:w="1363"/>
        <w:gridCol w:w="2297"/>
      </w:tblGrid>
      <w:tr w:rsidR="00D50608" w:rsidTr="005963D7">
        <w:tc>
          <w:tcPr>
            <w:tcW w:w="2101" w:type="dxa"/>
          </w:tcPr>
          <w:p w:rsidR="00951108" w:rsidRDefault="00951108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Профессиональный модуль</w:t>
            </w:r>
          </w:p>
        </w:tc>
        <w:tc>
          <w:tcPr>
            <w:tcW w:w="2212" w:type="dxa"/>
          </w:tcPr>
          <w:p w:rsidR="00951108" w:rsidRDefault="00951108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практики</w:t>
            </w:r>
          </w:p>
        </w:tc>
        <w:tc>
          <w:tcPr>
            <w:tcW w:w="681" w:type="dxa"/>
          </w:tcPr>
          <w:p w:rsidR="00951108" w:rsidRDefault="00951108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  <w:tc>
          <w:tcPr>
            <w:tcW w:w="1006" w:type="dxa"/>
          </w:tcPr>
          <w:p w:rsidR="00951108" w:rsidRDefault="00951108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Семестр </w:t>
            </w:r>
          </w:p>
        </w:tc>
        <w:tc>
          <w:tcPr>
            <w:tcW w:w="1331" w:type="dxa"/>
          </w:tcPr>
          <w:p w:rsidR="00951108" w:rsidRDefault="00951108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240" w:type="dxa"/>
          </w:tcPr>
          <w:p w:rsidR="00951108" w:rsidRDefault="00951108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промежуточной аттестации</w:t>
            </w:r>
          </w:p>
        </w:tc>
      </w:tr>
      <w:tr w:rsidR="00D50608" w:rsidTr="005963D7">
        <w:tc>
          <w:tcPr>
            <w:tcW w:w="2101" w:type="dxa"/>
            <w:vMerge w:val="restart"/>
          </w:tcPr>
          <w:p w:rsidR="00951108" w:rsidRDefault="00951108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ПМ.01. Исполнительская деятельность</w:t>
            </w:r>
          </w:p>
        </w:tc>
        <w:tc>
          <w:tcPr>
            <w:tcW w:w="2212" w:type="dxa"/>
          </w:tcPr>
          <w:p w:rsidR="00951108" w:rsidRDefault="00951108" w:rsidP="005963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УП*.01.</w:t>
            </w:r>
            <w:r w:rsidR="002C33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963D7">
              <w:rPr>
                <w:rFonts w:ascii="Times New Roman" w:hAnsi="Times New Roman" w:cs="Times New Roman"/>
                <w:b/>
                <w:sz w:val="28"/>
                <w:szCs w:val="28"/>
              </w:rPr>
              <w:t>Оркестр</w:t>
            </w:r>
          </w:p>
        </w:tc>
        <w:tc>
          <w:tcPr>
            <w:tcW w:w="681" w:type="dxa"/>
          </w:tcPr>
          <w:p w:rsidR="00951108" w:rsidRDefault="002C3365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1-4</w:t>
            </w:r>
          </w:p>
        </w:tc>
        <w:tc>
          <w:tcPr>
            <w:tcW w:w="1006" w:type="dxa"/>
          </w:tcPr>
          <w:p w:rsidR="00951108" w:rsidRDefault="002C3365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1-8</w:t>
            </w:r>
          </w:p>
        </w:tc>
        <w:tc>
          <w:tcPr>
            <w:tcW w:w="1331" w:type="dxa"/>
          </w:tcPr>
          <w:p w:rsidR="00951108" w:rsidRDefault="00645C67" w:rsidP="008605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860576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2240" w:type="dxa"/>
          </w:tcPr>
          <w:p w:rsidR="00951108" w:rsidRPr="00951108" w:rsidRDefault="00951108" w:rsidP="00951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108">
              <w:rPr>
                <w:rFonts w:ascii="Times New Roman" w:hAnsi="Times New Roman" w:cs="Times New Roman"/>
                <w:sz w:val="28"/>
                <w:szCs w:val="28"/>
              </w:rPr>
              <w:t>Дифференцированный зачет</w:t>
            </w:r>
          </w:p>
        </w:tc>
      </w:tr>
      <w:tr w:rsidR="00D50608" w:rsidTr="005963D7">
        <w:tc>
          <w:tcPr>
            <w:tcW w:w="2101" w:type="dxa"/>
            <w:vMerge/>
          </w:tcPr>
          <w:p w:rsidR="002C3365" w:rsidRDefault="002C3365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2" w:type="dxa"/>
          </w:tcPr>
          <w:p w:rsidR="002C3365" w:rsidRDefault="002C3365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ПП**.01. Исполнительская практика</w:t>
            </w:r>
          </w:p>
        </w:tc>
        <w:tc>
          <w:tcPr>
            <w:tcW w:w="681" w:type="dxa"/>
          </w:tcPr>
          <w:p w:rsidR="002C3365" w:rsidRDefault="002C3365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</w:t>
            </w:r>
            <w:r w:rsidR="0061683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2C3365" w:rsidRPr="002C3365" w:rsidRDefault="002C3365" w:rsidP="002C3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" w:type="dxa"/>
          </w:tcPr>
          <w:p w:rsidR="002C3365" w:rsidRDefault="002C3365" w:rsidP="006168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</w:t>
            </w:r>
            <w:r w:rsidR="0061683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331" w:type="dxa"/>
          </w:tcPr>
          <w:p w:rsidR="002C3365" w:rsidRDefault="002C3365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144</w:t>
            </w:r>
          </w:p>
        </w:tc>
        <w:tc>
          <w:tcPr>
            <w:tcW w:w="2240" w:type="dxa"/>
          </w:tcPr>
          <w:p w:rsidR="002C3365" w:rsidRPr="00951108" w:rsidRDefault="002C3365">
            <w:r w:rsidRPr="00951108">
              <w:rPr>
                <w:rFonts w:ascii="Times New Roman" w:hAnsi="Times New Roman" w:cs="Times New Roman"/>
                <w:sz w:val="28"/>
                <w:szCs w:val="28"/>
              </w:rPr>
              <w:t>Дифференцированный зачет</w:t>
            </w:r>
          </w:p>
        </w:tc>
      </w:tr>
      <w:tr w:rsidR="00D50608" w:rsidTr="005963D7">
        <w:tc>
          <w:tcPr>
            <w:tcW w:w="2101" w:type="dxa"/>
            <w:vMerge w:val="restart"/>
          </w:tcPr>
          <w:p w:rsidR="002C3365" w:rsidRDefault="002C3365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ПМ.02. Педагогическая деятельность</w:t>
            </w:r>
          </w:p>
        </w:tc>
        <w:tc>
          <w:tcPr>
            <w:tcW w:w="2212" w:type="dxa"/>
          </w:tcPr>
          <w:p w:rsidR="002C3365" w:rsidRDefault="002C3365" w:rsidP="00860E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УП*.0</w:t>
            </w:r>
            <w:r w:rsidR="00860E0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Учебная практика по педагогической работе</w:t>
            </w:r>
          </w:p>
        </w:tc>
        <w:tc>
          <w:tcPr>
            <w:tcW w:w="681" w:type="dxa"/>
          </w:tcPr>
          <w:p w:rsidR="002C3365" w:rsidRDefault="005963D7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006" w:type="dxa"/>
          </w:tcPr>
          <w:p w:rsidR="002C3365" w:rsidRDefault="005963D7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2C3365">
              <w:rPr>
                <w:rFonts w:ascii="Times New Roman" w:hAnsi="Times New Roman" w:cs="Times New Roman"/>
                <w:b/>
                <w:sz w:val="28"/>
                <w:szCs w:val="28"/>
              </w:rPr>
              <w:t>-8</w:t>
            </w:r>
          </w:p>
        </w:tc>
        <w:tc>
          <w:tcPr>
            <w:tcW w:w="1331" w:type="dxa"/>
          </w:tcPr>
          <w:p w:rsidR="002C3365" w:rsidRDefault="00860576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2240" w:type="dxa"/>
          </w:tcPr>
          <w:p w:rsidR="002C3365" w:rsidRPr="00951108" w:rsidRDefault="002C3365">
            <w:r w:rsidRPr="00951108">
              <w:rPr>
                <w:rFonts w:ascii="Times New Roman" w:hAnsi="Times New Roman" w:cs="Times New Roman"/>
                <w:sz w:val="28"/>
                <w:szCs w:val="28"/>
              </w:rPr>
              <w:t>Дифференцированный зачет</w:t>
            </w:r>
          </w:p>
        </w:tc>
      </w:tr>
      <w:tr w:rsidR="00D50608" w:rsidTr="005963D7">
        <w:tc>
          <w:tcPr>
            <w:tcW w:w="2101" w:type="dxa"/>
            <w:vMerge/>
          </w:tcPr>
          <w:p w:rsidR="002C3365" w:rsidRDefault="002C3365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2" w:type="dxa"/>
          </w:tcPr>
          <w:p w:rsidR="002C3365" w:rsidRDefault="002C3365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ПП**.02. Педагогическая практика</w:t>
            </w:r>
          </w:p>
        </w:tc>
        <w:tc>
          <w:tcPr>
            <w:tcW w:w="681" w:type="dxa"/>
          </w:tcPr>
          <w:p w:rsidR="002C3365" w:rsidRDefault="002C3365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06" w:type="dxa"/>
          </w:tcPr>
          <w:p w:rsidR="002C3365" w:rsidRDefault="002C3365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3-4</w:t>
            </w:r>
          </w:p>
        </w:tc>
        <w:tc>
          <w:tcPr>
            <w:tcW w:w="1331" w:type="dxa"/>
          </w:tcPr>
          <w:p w:rsidR="002C3365" w:rsidRDefault="002C3365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2240" w:type="dxa"/>
          </w:tcPr>
          <w:p w:rsidR="002C3365" w:rsidRPr="00951108" w:rsidRDefault="002C3365">
            <w:r w:rsidRPr="00951108">
              <w:rPr>
                <w:rFonts w:ascii="Times New Roman" w:hAnsi="Times New Roman" w:cs="Times New Roman"/>
                <w:sz w:val="28"/>
                <w:szCs w:val="28"/>
              </w:rPr>
              <w:t>Дифференцированный зачет</w:t>
            </w:r>
          </w:p>
        </w:tc>
      </w:tr>
      <w:tr w:rsidR="00D50608" w:rsidTr="005963D7">
        <w:tc>
          <w:tcPr>
            <w:tcW w:w="2101" w:type="dxa"/>
          </w:tcPr>
          <w:p w:rsidR="002C3365" w:rsidRDefault="002C3365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2" w:type="dxa"/>
          </w:tcPr>
          <w:p w:rsidR="002C3365" w:rsidRDefault="002C3365" w:rsidP="00D506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ПДП.00. </w:t>
            </w:r>
            <w:r w:rsidR="00D50608">
              <w:rPr>
                <w:rFonts w:ascii="Times New Roman" w:hAnsi="Times New Roman" w:cs="Times New Roman"/>
                <w:b/>
                <w:sz w:val="28"/>
                <w:szCs w:val="28"/>
              </w:rPr>
              <w:t>Производственная практика (п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реддипломная </w:t>
            </w:r>
            <w:r w:rsidR="00D50608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681" w:type="dxa"/>
          </w:tcPr>
          <w:p w:rsidR="002C3365" w:rsidRDefault="002C3365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006" w:type="dxa"/>
          </w:tcPr>
          <w:p w:rsidR="002C3365" w:rsidRDefault="002C3365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7-8</w:t>
            </w:r>
          </w:p>
        </w:tc>
        <w:tc>
          <w:tcPr>
            <w:tcW w:w="1331" w:type="dxa"/>
          </w:tcPr>
          <w:p w:rsidR="002C3365" w:rsidRDefault="002C3365" w:rsidP="00D506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D5060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240" w:type="dxa"/>
          </w:tcPr>
          <w:p w:rsidR="002C3365" w:rsidRPr="00951108" w:rsidRDefault="002C3365">
            <w:r w:rsidRPr="00951108">
              <w:rPr>
                <w:rFonts w:ascii="Times New Roman" w:hAnsi="Times New Roman" w:cs="Times New Roman"/>
                <w:sz w:val="28"/>
                <w:szCs w:val="28"/>
              </w:rPr>
              <w:t>Дифференцирова</w:t>
            </w:r>
            <w:bookmarkStart w:id="0" w:name="_GoBack"/>
            <w:bookmarkEnd w:id="0"/>
            <w:r w:rsidRPr="00951108">
              <w:rPr>
                <w:rFonts w:ascii="Times New Roman" w:hAnsi="Times New Roman" w:cs="Times New Roman"/>
                <w:sz w:val="28"/>
                <w:szCs w:val="28"/>
              </w:rPr>
              <w:t>нный зачет</w:t>
            </w:r>
          </w:p>
        </w:tc>
      </w:tr>
      <w:tr w:rsidR="00D50608" w:rsidTr="005963D7">
        <w:tc>
          <w:tcPr>
            <w:tcW w:w="2101" w:type="dxa"/>
          </w:tcPr>
          <w:p w:rsidR="002C3365" w:rsidRDefault="002C3365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2" w:type="dxa"/>
          </w:tcPr>
          <w:p w:rsidR="002C3365" w:rsidRDefault="002C3365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" w:type="dxa"/>
          </w:tcPr>
          <w:p w:rsidR="002C3365" w:rsidRDefault="002C3365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6" w:type="dxa"/>
          </w:tcPr>
          <w:p w:rsidR="002C3365" w:rsidRDefault="002C3365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1" w:type="dxa"/>
          </w:tcPr>
          <w:p w:rsidR="002C3365" w:rsidRDefault="002C3365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40" w:type="dxa"/>
          </w:tcPr>
          <w:p w:rsidR="002C3365" w:rsidRDefault="002C3365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51108" w:rsidRDefault="00951108" w:rsidP="009511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3365" w:rsidRPr="002C3365" w:rsidRDefault="002C3365" w:rsidP="002C3365">
      <w:pPr>
        <w:tabs>
          <w:tab w:val="left" w:pos="52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</w:t>
      </w:r>
      <w:r w:rsidRPr="002C3365">
        <w:rPr>
          <w:rFonts w:ascii="Times New Roman" w:hAnsi="Times New Roman" w:cs="Times New Roman"/>
          <w:b/>
          <w:sz w:val="28"/>
          <w:szCs w:val="28"/>
        </w:rPr>
        <w:t>У</w:t>
      </w:r>
      <w:proofErr w:type="gramStart"/>
      <w:r w:rsidRPr="002C3365">
        <w:rPr>
          <w:rFonts w:ascii="Times New Roman" w:hAnsi="Times New Roman" w:cs="Times New Roman"/>
          <w:b/>
          <w:sz w:val="28"/>
          <w:szCs w:val="28"/>
        </w:rPr>
        <w:t>П-</w:t>
      </w:r>
      <w:proofErr w:type="gramEnd"/>
      <w:r w:rsidRPr="002C3365">
        <w:rPr>
          <w:rFonts w:ascii="Times New Roman" w:hAnsi="Times New Roman" w:cs="Times New Roman"/>
          <w:b/>
          <w:sz w:val="28"/>
          <w:szCs w:val="28"/>
        </w:rPr>
        <w:t xml:space="preserve"> учебная практика</w:t>
      </w:r>
    </w:p>
    <w:p w:rsidR="002C3365" w:rsidRPr="002C3365" w:rsidRDefault="002C3365" w:rsidP="002C3365">
      <w:pPr>
        <w:tabs>
          <w:tab w:val="left" w:pos="524"/>
        </w:tabs>
        <w:rPr>
          <w:rFonts w:ascii="Times New Roman" w:hAnsi="Times New Roman" w:cs="Times New Roman"/>
          <w:b/>
          <w:sz w:val="28"/>
          <w:szCs w:val="28"/>
        </w:rPr>
      </w:pPr>
      <w:r w:rsidRPr="002C3365">
        <w:rPr>
          <w:rFonts w:ascii="Times New Roman" w:hAnsi="Times New Roman" w:cs="Times New Roman"/>
          <w:b/>
          <w:sz w:val="28"/>
          <w:szCs w:val="28"/>
        </w:rPr>
        <w:t>** П</w:t>
      </w:r>
      <w:proofErr w:type="gramStart"/>
      <w:r w:rsidRPr="002C3365">
        <w:rPr>
          <w:rFonts w:ascii="Times New Roman" w:hAnsi="Times New Roman" w:cs="Times New Roman"/>
          <w:b/>
          <w:sz w:val="28"/>
          <w:szCs w:val="28"/>
        </w:rPr>
        <w:t>П-</w:t>
      </w:r>
      <w:proofErr w:type="gramEnd"/>
      <w:r w:rsidRPr="002C3365">
        <w:rPr>
          <w:rFonts w:ascii="Times New Roman" w:hAnsi="Times New Roman" w:cs="Times New Roman"/>
          <w:b/>
          <w:sz w:val="28"/>
          <w:szCs w:val="28"/>
        </w:rPr>
        <w:t xml:space="preserve"> Производственная практика</w:t>
      </w:r>
    </w:p>
    <w:sectPr w:rsidR="002C3365" w:rsidRPr="002C3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F08E2"/>
    <w:multiLevelType w:val="hybridMultilevel"/>
    <w:tmpl w:val="AD5C520A"/>
    <w:lvl w:ilvl="0" w:tplc="0E786AE0">
      <w:start w:val="53"/>
      <w:numFmt w:val="bullet"/>
      <w:lvlText w:val=""/>
      <w:lvlJc w:val="left"/>
      <w:pPr>
        <w:ind w:left="88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65C"/>
    <w:rsid w:val="002B2ECC"/>
    <w:rsid w:val="002C3365"/>
    <w:rsid w:val="003C165C"/>
    <w:rsid w:val="005963D7"/>
    <w:rsid w:val="00616833"/>
    <w:rsid w:val="00645C67"/>
    <w:rsid w:val="00860576"/>
    <w:rsid w:val="00860E0B"/>
    <w:rsid w:val="00951108"/>
    <w:rsid w:val="00B644FF"/>
    <w:rsid w:val="00D50608"/>
    <w:rsid w:val="00E2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11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C33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11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C33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Oki3</cp:lastModifiedBy>
  <cp:revision>11</cp:revision>
  <dcterms:created xsi:type="dcterms:W3CDTF">2021-09-17T16:09:00Z</dcterms:created>
  <dcterms:modified xsi:type="dcterms:W3CDTF">2025-07-07T09:26:00Z</dcterms:modified>
</cp:coreProperties>
</file>